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0B" w:rsidRDefault="00134E0B" w:rsidP="00134E0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</w:p>
    <w:p w:rsidR="00134E0B" w:rsidRPr="00134E0B" w:rsidRDefault="00134E0B" w:rsidP="00134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Информационный бюллетень</w:t>
      </w:r>
    </w:p>
    <w:p w:rsidR="00134E0B" w:rsidRPr="00134E0B" w:rsidRDefault="00134E0B" w:rsidP="00134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 xml:space="preserve">«У ребенка конфликт с учителем: </w:t>
      </w:r>
    </w:p>
    <w:p w:rsidR="00134E0B" w:rsidRPr="00134E0B" w:rsidRDefault="00134E0B" w:rsidP="00134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  <w:t>как решить его без проблем для ребенка?»</w:t>
      </w:r>
    </w:p>
    <w:p w:rsidR="00134E0B" w:rsidRPr="00134E0B" w:rsidRDefault="00134E0B" w:rsidP="00134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28"/>
          <w:szCs w:val="28"/>
          <w:lang w:eastAsia="ru-RU"/>
        </w:rPr>
      </w:pPr>
    </w:p>
    <w:p w:rsidR="00134E0B" w:rsidRPr="00134E0B" w:rsidRDefault="00134E0B" w:rsidP="00134E0B">
      <w:pPr>
        <w:shd w:val="clear" w:color="auto" w:fill="FFFFFF"/>
        <w:spacing w:line="312" w:lineRule="atLeast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20740" cy="3947160"/>
            <wp:effectExtent l="19050" t="0" r="3810" b="0"/>
            <wp:docPr id="1" name="Рисунок 1" descr="https://telefon-doveria.ru/wp-content/uploads/2021/01/konflikt-s-uchitele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1/01/konflikt-s-uchitelem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92" cy="3945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 немало: разница в возрасте и опыте, особенности характера и темперамента, общее недопонимание, самоутверждение подростков через противостояние учителю. Такой спор нельзя игнорировать: где-то ребенку можно дать совет, а где-то придется вмешаться.</w:t>
      </w:r>
    </w:p>
    <w:p w:rsid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 Детского телефона доверия 8-800-2000-122 предлагают пошаговый алгоритм разрешения возникших разногласий без обострения отношений.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Разобраться в ситуации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впечатления от конфликта самые яркие и порой обманчивые, поэтому так тяжело понять, что произошло, и кто виноват. Забудьте на время об эмоциях и злых кознях, которые якобы строит педагогический коллектив против вашего сына или дочери. Поговорите со школьником нейтрально, без перехода на личности в стиле «Что на этот раз придумала ваша сумасшедшая математичка?». На данном этапе задача родителя — внимательно выслушать ребенка, не мешая ему выражать эмоции. Если ребенку тяжело сформулировать свои ощущения, помогите: «Ты уверен, что это несправедливо», «Тебе обидно», «Ты злишься». Когда ваш школьник поймет, что его не пытаются обвинить, то будет откровенен. Не надо навязывать свое мнение и давать оценки: «Мария Ивановна права, а ты нет».  Ваша задача — проанализировать ситуацию: «С чего начался конфликт? На что негативно среагировал учитель?», «Может быть, ее раздражает твоя манера ответа? Повтори, как отвечал — с той же интонацией»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настраивать ребенка против учителя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говорите о глупости, некомпетентности или недальновидности педагога. Вы рискуете сильно усложнить их взаимоотношения, особенно если выяснится, что учитель прав или просто был неправильно понят ребенком. И школьнику, и учителю в конфликте сложно признать «поражение». Постарайтесь объяснить ребенку, что каждый человек имеет право на ошибку, даже если он взрослый и работает в школе. Педагог тоже может устать или плохо себя чувствовать. Не стоит подрывать авторитет учителя. Расскажите, что уметь признавать ошибки, неправоту и извиняться — это мудро и правильно.</w:t>
      </w:r>
    </w:p>
    <w:p w:rsid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Побеседовать с учителем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не бросайтесь с порога с криками и угрозами. Разъяренные мама или папа вынудят педагога встать в позицию защиты, а их поведение вызовет сомнения в адекватности всей семьи. В беседе с педагогом так же сохраняйте нейтралитет — просто выслушайте его мнение о причинах конфликта. Сопоставьте </w:t>
      </w:r>
      <w:proofErr w:type="gramStart"/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сделайте выводы. Предложите сообща найти выход из положения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Поговорить втроем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того, как самая эмоциональная часть выплеснута в разговоре с вами, сторонам будет проще высказать друг другу претензии. Но это не главное. Цель встречи — не критика и взаимные обвинения, а поиск выхода. Роль родителя сейчас посредническая: собирать предложения и вырабатывать компромиссные решения. Будьте на стороне ребенка. Не ругайтесь и не кричите. Даже если вы согласны с педагогом и считаете обвинения справедливыми, не спешите поддакивать и называть ребенка «горем луковым», с которым уже «все намучились». Покажите школьнику, что </w:t>
      </w:r>
      <w:proofErr w:type="gramStart"/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</w:t>
      </w:r>
      <w:proofErr w:type="gramEnd"/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поддержать его. Свои соображения выскажите ему наедине.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спорить по мелочам</w: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ребенка наконец-то надеть обложку на учебник, если этого давно требует педагог. Это гораздо быстрее и проще, чем каждый раз конфликтовать и выслушивать назидания. В принципиальных вопросах тоже не следует «показывать учителю характер». Можно согласиться, покивать и пообещать следовать рекомендациям, а кое-что сделать по-своему. И нервы целы, и отношения между школьником и учителем восстановлены.</w:t>
      </w:r>
    </w:p>
    <w:p w:rsidR="00134E0B" w:rsidRPr="00134E0B" w:rsidRDefault="00134E0B" w:rsidP="00134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134E0B" w:rsidRPr="00134E0B" w:rsidRDefault="00134E0B" w:rsidP="00134E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вас возникли трудности или не хватает ресурсов найти мудрое решение — обратитесь за помощью к школьному психологу или позвоните на Детский телефон доверия 8-800-2000-122</w:t>
      </w:r>
    </w:p>
    <w:p w:rsidR="00134E0B" w:rsidRPr="00134E0B" w:rsidRDefault="00134E0B" w:rsidP="00134E0B">
      <w:pPr>
        <w:shd w:val="clear" w:color="auto" w:fill="FFFFFF"/>
        <w:spacing w:after="0" w:line="264" w:lineRule="atLeast"/>
        <w:rPr>
          <w:rFonts w:ascii="Helvetica" w:eastAsia="Times New Roman" w:hAnsi="Helvetica" w:cs="Times New Roman"/>
          <w:color w:val="000000"/>
          <w:sz w:val="20"/>
          <w:szCs w:val="20"/>
          <w:lang w:eastAsia="ru-RU"/>
        </w:rPr>
      </w:pPr>
      <w:r>
        <w:rPr>
          <w:rFonts w:ascii="Helvetica" w:eastAsia="Times New Roman" w:hAnsi="Helvetica" w:cs="Times New Roman"/>
          <w:noProof/>
          <w:color w:val="00448B"/>
          <w:sz w:val="20"/>
          <w:szCs w:val="20"/>
          <w:lang w:eastAsia="ru-RU"/>
        </w:rPr>
        <w:lastRenderedPageBreak/>
        <w:drawing>
          <wp:inline distT="0" distB="0" distL="0" distR="0">
            <wp:extent cx="9753600" cy="6507480"/>
            <wp:effectExtent l="19050" t="0" r="0" b="0"/>
            <wp:docPr id="4" name="Рисунок 4" descr="https://telefon-doveria.ru/wp-content/uploads/2021/01/konflikt-s-uchitelem3-1024x68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lefon-doveria.ru/wp-content/uploads/2021/01/konflikt-s-uchitelem3-1024x68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0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0B" w:rsidRPr="00134E0B" w:rsidRDefault="00134E0B" w:rsidP="00134E0B">
      <w:pPr>
        <w:shd w:val="clear" w:color="auto" w:fill="FFFFFF"/>
        <w:spacing w:after="0" w:line="312" w:lineRule="atLeast"/>
        <w:rPr>
          <w:rFonts w:ascii="Helvetica" w:eastAsia="Times New Roman" w:hAnsi="Helvetica" w:cs="Times New Roman"/>
          <w:color w:val="00448B"/>
          <w:sz w:val="18"/>
          <w:szCs w:val="18"/>
          <w:lang w:eastAsia="ru-RU"/>
        </w:rPr>
      </w:pPr>
      <w:r w:rsidRPr="00134E0B">
        <w:rPr>
          <w:rFonts w:ascii="Helvetica" w:eastAsia="Times New Roman" w:hAnsi="Helvetica" w:cs="Times New Roman"/>
          <w:color w:val="00448B"/>
          <w:sz w:val="18"/>
          <w:szCs w:val="18"/>
          <w:lang w:eastAsia="ru-RU"/>
        </w:rPr>
        <w:t xml:space="preserve">Поделиться в </w:t>
      </w:r>
      <w:proofErr w:type="spellStart"/>
      <w:r w:rsidRPr="00134E0B">
        <w:rPr>
          <w:rFonts w:ascii="Helvetica" w:eastAsia="Times New Roman" w:hAnsi="Helvetica" w:cs="Times New Roman"/>
          <w:color w:val="00448B"/>
          <w:sz w:val="18"/>
          <w:szCs w:val="18"/>
          <w:lang w:eastAsia="ru-RU"/>
        </w:rPr>
        <w:t>соцсетях</w:t>
      </w:r>
      <w:proofErr w:type="spellEnd"/>
      <w:r w:rsidRPr="00134E0B">
        <w:rPr>
          <w:rFonts w:ascii="Helvetica" w:eastAsia="Times New Roman" w:hAnsi="Helvetica" w:cs="Times New Roman"/>
          <w:color w:val="00448B"/>
          <w:sz w:val="18"/>
          <w:szCs w:val="18"/>
          <w:lang w:eastAsia="ru-RU"/>
        </w:rPr>
        <w:t>:</w:t>
      </w:r>
    </w:p>
    <w:p w:rsidR="00134E0B" w:rsidRPr="00134E0B" w:rsidRDefault="00134E0B" w:rsidP="00134E0B">
      <w:pPr>
        <w:numPr>
          <w:ilvl w:val="0"/>
          <w:numId w:val="1"/>
        </w:numPr>
        <w:shd w:val="clear" w:color="auto" w:fill="FFFFFF"/>
        <w:spacing w:after="0" w:line="264" w:lineRule="atLeast"/>
        <w:ind w:left="0" w:right="48"/>
        <w:textAlignment w:val="top"/>
        <w:rPr>
          <w:rFonts w:ascii="Arial" w:eastAsia="Times New Roman" w:hAnsi="Arial" w:cs="Arial"/>
          <w:color w:val="00448B"/>
          <w:sz w:val="16"/>
          <w:szCs w:val="16"/>
          <w:lang w:eastAsia="ru-RU"/>
        </w:rPr>
      </w:pPr>
    </w:p>
    <w:p w:rsidR="00134E0B" w:rsidRPr="00134E0B" w:rsidRDefault="00134E0B" w:rsidP="00134E0B">
      <w:pPr>
        <w:numPr>
          <w:ilvl w:val="0"/>
          <w:numId w:val="1"/>
        </w:numPr>
        <w:shd w:val="clear" w:color="auto" w:fill="FFFFFF"/>
        <w:spacing w:after="0" w:line="264" w:lineRule="atLeast"/>
        <w:ind w:left="0" w:right="48"/>
        <w:textAlignment w:val="top"/>
        <w:rPr>
          <w:rFonts w:ascii="Arial" w:eastAsia="Times New Roman" w:hAnsi="Arial" w:cs="Arial"/>
          <w:color w:val="00448B"/>
          <w:sz w:val="16"/>
          <w:szCs w:val="16"/>
          <w:lang w:eastAsia="ru-RU"/>
        </w:rPr>
      </w:pPr>
    </w:p>
    <w:p w:rsidR="00134E0B" w:rsidRPr="00134E0B" w:rsidRDefault="00134E0B" w:rsidP="00134E0B">
      <w:pPr>
        <w:numPr>
          <w:ilvl w:val="0"/>
          <w:numId w:val="1"/>
        </w:numPr>
        <w:shd w:val="clear" w:color="auto" w:fill="FFFFFF"/>
        <w:spacing w:line="264" w:lineRule="atLeast"/>
        <w:ind w:left="0"/>
        <w:textAlignment w:val="top"/>
        <w:rPr>
          <w:rFonts w:ascii="Arial" w:eastAsia="Times New Roman" w:hAnsi="Arial" w:cs="Arial"/>
          <w:color w:val="00448B"/>
          <w:sz w:val="16"/>
          <w:szCs w:val="16"/>
          <w:lang w:eastAsia="ru-RU"/>
        </w:rPr>
      </w:pPr>
    </w:p>
    <w:p w:rsidR="00CC6957" w:rsidRDefault="00134E0B" w:rsidP="00134E0B">
      <w:hyperlink r:id="rId8" w:history="1">
        <w:r w:rsidRPr="00134E0B">
          <w:rPr>
            <w:rFonts w:ascii="Helvetica" w:eastAsia="Times New Roman" w:hAnsi="Helvetica" w:cs="Times New Roman"/>
            <w:color w:val="00448B"/>
            <w:sz w:val="18"/>
            <w:szCs w:val="18"/>
            <w:shd w:val="clear" w:color="auto" w:fill="FFFFFF"/>
            <w:lang w:eastAsia="ru-RU"/>
          </w:rPr>
          <w:br/>
        </w:r>
      </w:hyperlink>
    </w:p>
    <w:sectPr w:rsidR="00CC6957" w:rsidSect="00134E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1ADE"/>
    <w:multiLevelType w:val="multilevel"/>
    <w:tmpl w:val="B3D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E0B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34E0B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D7351"/>
    <w:rsid w:val="008F21B8"/>
    <w:rsid w:val="008F2D1C"/>
    <w:rsid w:val="009001BC"/>
    <w:rsid w:val="009178F2"/>
    <w:rsid w:val="00920117"/>
    <w:rsid w:val="00921BD9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134E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4E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E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4E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4E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4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229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91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911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parent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wp-content/uploads/2021/01/konflikt-s-uchitelem3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2021-05-25T06:20:00Z</dcterms:created>
  <dcterms:modified xsi:type="dcterms:W3CDTF">2021-05-25T06:50:00Z</dcterms:modified>
</cp:coreProperties>
</file>